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B5064" w14:textId="77777777" w:rsidR="00286082" w:rsidRDefault="00286082">
      <w:pPr>
        <w:rPr>
          <w:rFonts w:ascii="Times New Roman" w:eastAsia="Times New Roman" w:hAnsi="Times New Roman" w:cs="Times New Roman"/>
          <w:sz w:val="24"/>
          <w:szCs w:val="24"/>
        </w:rPr>
      </w:pPr>
    </w:p>
    <w:p w14:paraId="2F77B158" w14:textId="77777777" w:rsidR="00286082" w:rsidRDefault="0092274D">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Name:_</w:t>
      </w:r>
      <w:proofErr w:type="gramEnd"/>
      <w:r>
        <w:rPr>
          <w:rFonts w:ascii="Times New Roman" w:eastAsia="Times New Roman" w:hAnsi="Times New Roman" w:cs="Times New Roman"/>
          <w:sz w:val="24"/>
          <w:szCs w:val="24"/>
        </w:rPr>
        <w:t>_________________________________________________ Period:______ Date:_____ Score:_______</w:t>
      </w:r>
    </w:p>
    <w:p w14:paraId="1DDB4C78" w14:textId="77777777" w:rsidR="00286082" w:rsidRDefault="0092274D">
      <w:pPr>
        <w:spacing w:after="160" w:line="259" w:lineRule="auto"/>
        <w:jc w:val="center"/>
        <w:rPr>
          <w:sz w:val="28"/>
          <w:szCs w:val="28"/>
        </w:rPr>
      </w:pPr>
      <w:r>
        <w:rPr>
          <w:sz w:val="28"/>
          <w:szCs w:val="28"/>
        </w:rPr>
        <w:t xml:space="preserve">Thermodynamics Lab </w:t>
      </w:r>
    </w:p>
    <w:p w14:paraId="011166B9" w14:textId="77777777" w:rsidR="00286082" w:rsidRDefault="0092274D">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21F3F5E8" wp14:editId="272D9C5A">
            <wp:extent cx="5572125" cy="1062038"/>
            <wp:effectExtent l="38100" t="38100" r="38100" b="38100"/>
            <wp:docPr id="29" name="image5.jpg" descr="Glow Stick Lab. - ppt download"/>
            <wp:cNvGraphicFramePr/>
            <a:graphic xmlns:a="http://schemas.openxmlformats.org/drawingml/2006/main">
              <a:graphicData uri="http://schemas.openxmlformats.org/drawingml/2006/picture">
                <pic:pic xmlns:pic="http://schemas.openxmlformats.org/drawingml/2006/picture">
                  <pic:nvPicPr>
                    <pic:cNvPr id="0" name="image5.jpg" descr="Glow Stick Lab. - ppt download"/>
                    <pic:cNvPicPr preferRelativeResize="0"/>
                  </pic:nvPicPr>
                  <pic:blipFill>
                    <a:blip r:embed="rId8"/>
                    <a:srcRect b="29585"/>
                    <a:stretch>
                      <a:fillRect/>
                    </a:stretch>
                  </pic:blipFill>
                  <pic:spPr>
                    <a:xfrm>
                      <a:off x="0" y="0"/>
                      <a:ext cx="5572125" cy="1062038"/>
                    </a:xfrm>
                    <a:prstGeom prst="rect">
                      <a:avLst/>
                    </a:prstGeom>
                    <a:ln w="38100">
                      <a:solidFill>
                        <a:srgbClr val="000000"/>
                      </a:solidFill>
                      <a:prstDash val="solid"/>
                    </a:ln>
                  </pic:spPr>
                </pic:pic>
              </a:graphicData>
            </a:graphic>
          </wp:inline>
        </w:drawing>
      </w:r>
    </w:p>
    <w:tbl>
      <w:tblPr>
        <w:tblStyle w:val="aa"/>
        <w:tblW w:w="937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5"/>
      </w:tblGrid>
      <w:tr w:rsidR="00286082" w14:paraId="205C0B4D" w14:textId="77777777">
        <w:trPr>
          <w:trHeight w:val="3960"/>
        </w:trPr>
        <w:tc>
          <w:tcPr>
            <w:tcW w:w="9375" w:type="dxa"/>
          </w:tcPr>
          <w:p w14:paraId="139E737E" w14:textId="77777777" w:rsidR="00286082" w:rsidRDefault="0092274D">
            <w:pPr>
              <w:spacing w:after="0" w:line="240" w:lineRule="auto"/>
              <w:rPr>
                <w:rFonts w:ascii="Cambria" w:eastAsia="Cambria" w:hAnsi="Cambria" w:cs="Cambria"/>
                <w:b/>
                <w:color w:val="313131"/>
                <w:sz w:val="24"/>
                <w:szCs w:val="24"/>
                <w:highlight w:val="white"/>
              </w:rPr>
            </w:pPr>
            <w:r>
              <w:rPr>
                <w:rFonts w:ascii="Cambria" w:eastAsia="Cambria" w:hAnsi="Cambria" w:cs="Cambria"/>
                <w:b/>
                <w:sz w:val="24"/>
                <w:szCs w:val="24"/>
              </w:rPr>
              <w:t xml:space="preserve">NGSS Standard(s): </w:t>
            </w:r>
          </w:p>
          <w:p w14:paraId="40C169AA" w14:textId="77777777" w:rsidR="00286082" w:rsidRDefault="0092274D">
            <w:pPr>
              <w:numPr>
                <w:ilvl w:val="0"/>
                <w:numId w:val="3"/>
              </w:numPr>
              <w:spacing w:after="0" w:line="240" w:lineRule="auto"/>
              <w:rPr>
                <w:rFonts w:ascii="Cambria" w:eastAsia="Cambria" w:hAnsi="Cambria" w:cs="Cambria"/>
                <w:sz w:val="24"/>
                <w:szCs w:val="24"/>
              </w:rPr>
            </w:pPr>
            <w:r>
              <w:rPr>
                <w:rFonts w:ascii="Cambria" w:eastAsia="Cambria" w:hAnsi="Cambria" w:cs="Cambria"/>
                <w:b/>
                <w:color w:val="313131"/>
                <w:sz w:val="24"/>
                <w:szCs w:val="24"/>
                <w:highlight w:val="white"/>
              </w:rPr>
              <w:t xml:space="preserve">HS-PS3-4 </w:t>
            </w:r>
            <w:r>
              <w:rPr>
                <w:rFonts w:ascii="Cambria" w:eastAsia="Cambria" w:hAnsi="Cambria" w:cs="Cambria"/>
                <w:color w:val="313131"/>
                <w:sz w:val="24"/>
                <w:szCs w:val="24"/>
                <w:highlight w:val="white"/>
              </w:rPr>
              <w:t xml:space="preserve">Plan and </w:t>
            </w:r>
            <w:proofErr w:type="gramStart"/>
            <w:r>
              <w:rPr>
                <w:rFonts w:ascii="Cambria" w:eastAsia="Cambria" w:hAnsi="Cambria" w:cs="Cambria"/>
                <w:color w:val="313131"/>
                <w:sz w:val="24"/>
                <w:szCs w:val="24"/>
                <w:highlight w:val="white"/>
              </w:rPr>
              <w:t>conduct an investigation</w:t>
            </w:r>
            <w:proofErr w:type="gramEnd"/>
            <w:r>
              <w:rPr>
                <w:rFonts w:ascii="Cambria" w:eastAsia="Cambria" w:hAnsi="Cambria" w:cs="Cambria"/>
                <w:color w:val="313131"/>
                <w:sz w:val="24"/>
                <w:szCs w:val="24"/>
                <w:highlight w:val="white"/>
              </w:rPr>
              <w:t xml:space="preserve"> to provide evidence that the transfer of thermal energy when two components of different temperature are combined within a closed system results in a more uniform energy distribution among the components in the system (sec</w:t>
            </w:r>
            <w:r>
              <w:rPr>
                <w:rFonts w:ascii="Cambria" w:eastAsia="Cambria" w:hAnsi="Cambria" w:cs="Cambria"/>
                <w:color w:val="313131"/>
                <w:sz w:val="24"/>
                <w:szCs w:val="24"/>
                <w:highlight w:val="white"/>
              </w:rPr>
              <w:t>ond law of thermodynamics).</w:t>
            </w:r>
          </w:p>
          <w:p w14:paraId="56FF6946" w14:textId="77777777" w:rsidR="00286082" w:rsidRDefault="0092274D">
            <w:pPr>
              <w:numPr>
                <w:ilvl w:val="0"/>
                <w:numId w:val="3"/>
              </w:numPr>
              <w:spacing w:after="0" w:line="240" w:lineRule="auto"/>
              <w:rPr>
                <w:rFonts w:ascii="Cambria" w:eastAsia="Cambria" w:hAnsi="Cambria" w:cs="Cambria"/>
                <w:sz w:val="24"/>
                <w:szCs w:val="24"/>
              </w:rPr>
            </w:pPr>
            <w:r>
              <w:rPr>
                <w:rFonts w:ascii="Cambria" w:eastAsia="Cambria" w:hAnsi="Cambria" w:cs="Cambria"/>
                <w:b/>
                <w:color w:val="313131"/>
                <w:sz w:val="24"/>
                <w:szCs w:val="24"/>
                <w:highlight w:val="white"/>
              </w:rPr>
              <w:t xml:space="preserve">PS3.B: </w:t>
            </w:r>
            <w:r>
              <w:rPr>
                <w:rFonts w:ascii="Cambria" w:eastAsia="Cambria" w:hAnsi="Cambria" w:cs="Cambria"/>
                <w:color w:val="313131"/>
                <w:sz w:val="24"/>
                <w:szCs w:val="24"/>
                <w:highlight w:val="white"/>
              </w:rPr>
              <w:t>Conservation of Energy and Energy Transfer. Energy cannot be created or destroyed, but it can be transported from one place to another and transferred between systems. Uncontrolled systems always evolve toward more stable</w:t>
            </w:r>
            <w:r>
              <w:rPr>
                <w:rFonts w:ascii="Cambria" w:eastAsia="Cambria" w:hAnsi="Cambria" w:cs="Cambria"/>
                <w:color w:val="313131"/>
                <w:sz w:val="24"/>
                <w:szCs w:val="24"/>
                <w:highlight w:val="white"/>
              </w:rPr>
              <w:t xml:space="preserve"> states—that is, toward more uniform energy distribution (e.g., water flows downhill, objects hotter than their surrounding environment cool down).</w:t>
            </w:r>
          </w:p>
          <w:p w14:paraId="1F7681BE" w14:textId="77777777" w:rsidR="00286082" w:rsidRDefault="0092274D">
            <w:pPr>
              <w:numPr>
                <w:ilvl w:val="0"/>
                <w:numId w:val="3"/>
              </w:numPr>
              <w:spacing w:after="0" w:line="240" w:lineRule="auto"/>
              <w:rPr>
                <w:rFonts w:ascii="Cambria" w:eastAsia="Cambria" w:hAnsi="Cambria" w:cs="Cambria"/>
                <w:sz w:val="24"/>
                <w:szCs w:val="24"/>
              </w:rPr>
            </w:pPr>
            <w:r>
              <w:rPr>
                <w:rFonts w:ascii="Cambria" w:eastAsia="Cambria" w:hAnsi="Cambria" w:cs="Cambria"/>
                <w:b/>
                <w:color w:val="313131"/>
                <w:sz w:val="24"/>
                <w:szCs w:val="24"/>
                <w:highlight w:val="white"/>
              </w:rPr>
              <w:t>PS3.D:</w:t>
            </w:r>
            <w:r>
              <w:rPr>
                <w:rFonts w:ascii="Cambria" w:eastAsia="Cambria" w:hAnsi="Cambria" w:cs="Cambria"/>
                <w:color w:val="313131"/>
                <w:sz w:val="24"/>
                <w:szCs w:val="24"/>
                <w:highlight w:val="white"/>
              </w:rPr>
              <w:t xml:space="preserve"> Energy in Chemical Processes. Although energy cannot be destroyed, it can be converted to less useful</w:t>
            </w:r>
            <w:r>
              <w:rPr>
                <w:rFonts w:ascii="Cambria" w:eastAsia="Cambria" w:hAnsi="Cambria" w:cs="Cambria"/>
                <w:color w:val="313131"/>
                <w:sz w:val="24"/>
                <w:szCs w:val="24"/>
                <w:highlight w:val="white"/>
              </w:rPr>
              <w:t xml:space="preserve"> forms—for example, to thermal energy in the surrounding environment.</w:t>
            </w:r>
          </w:p>
        </w:tc>
      </w:tr>
    </w:tbl>
    <w:p w14:paraId="062A4212" w14:textId="77777777" w:rsidR="00286082" w:rsidRDefault="00286082">
      <w:pPr>
        <w:rPr>
          <w:rFonts w:ascii="Times New Roman" w:eastAsia="Times New Roman" w:hAnsi="Times New Roman" w:cs="Times New Roman"/>
          <w:b/>
          <w:sz w:val="28"/>
          <w:szCs w:val="28"/>
        </w:rPr>
      </w:pPr>
    </w:p>
    <w:p w14:paraId="1E356FC1" w14:textId="77777777" w:rsidR="00286082" w:rsidRDefault="0092274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Introduction: </w:t>
      </w:r>
    </w:p>
    <w:p w14:paraId="030CEFF8" w14:textId="77777777" w:rsidR="00286082" w:rsidRDefault="0092274D">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 xml:space="preserve">The laws of thermodynamics describe the relationships between thermal energy, or heat, and other forms of energy, and how energy affects matter. </w:t>
      </w:r>
      <w:r>
        <w:rPr>
          <w:rFonts w:ascii="Times New Roman" w:eastAsia="Times New Roman" w:hAnsi="Times New Roman" w:cs="Times New Roman"/>
          <w:color w:val="252525"/>
          <w:sz w:val="24"/>
          <w:szCs w:val="24"/>
          <w:highlight w:val="white"/>
        </w:rPr>
        <w:t xml:space="preserve">The </w:t>
      </w:r>
      <w:r>
        <w:rPr>
          <w:rFonts w:ascii="Times New Roman" w:eastAsia="Times New Roman" w:hAnsi="Times New Roman" w:cs="Times New Roman"/>
          <w:b/>
          <w:color w:val="252525"/>
          <w:sz w:val="24"/>
          <w:szCs w:val="24"/>
          <w:highlight w:val="white"/>
        </w:rPr>
        <w:t>First Law of Thermodynamics</w:t>
      </w:r>
      <w:r>
        <w:rPr>
          <w:rFonts w:ascii="Times New Roman" w:eastAsia="Times New Roman" w:hAnsi="Times New Roman" w:cs="Times New Roman"/>
          <w:color w:val="252525"/>
          <w:sz w:val="24"/>
          <w:szCs w:val="24"/>
          <w:highlight w:val="white"/>
        </w:rPr>
        <w:t xml:space="preserve"> (Law of Conservation of Energy) states that energy cannot be created or destroyed; it only transforms from one kind to another. </w:t>
      </w:r>
      <w:r>
        <w:rPr>
          <w:rFonts w:ascii="Times New Roman" w:eastAsia="Times New Roman" w:hAnsi="Times New Roman" w:cs="Times New Roman"/>
          <w:color w:val="252525"/>
          <w:sz w:val="24"/>
          <w:szCs w:val="24"/>
        </w:rPr>
        <w:t xml:space="preserve">  For example, burning wood. When you burn wood at a campfire, chemical energy gets converted to the</w:t>
      </w:r>
      <w:r>
        <w:rPr>
          <w:rFonts w:ascii="Times New Roman" w:eastAsia="Times New Roman" w:hAnsi="Times New Roman" w:cs="Times New Roman"/>
          <w:color w:val="252525"/>
          <w:sz w:val="24"/>
          <w:szCs w:val="24"/>
        </w:rPr>
        <w:t xml:space="preserve">rmal energy; the chemical reaction that turns wood into ash releases energy in the form of </w:t>
      </w:r>
      <w:proofErr w:type="spellStart"/>
      <w:proofErr w:type="gramStart"/>
      <w:r>
        <w:rPr>
          <w:rFonts w:ascii="Times New Roman" w:eastAsia="Times New Roman" w:hAnsi="Times New Roman" w:cs="Times New Roman"/>
          <w:color w:val="252525"/>
          <w:sz w:val="24"/>
          <w:szCs w:val="24"/>
        </w:rPr>
        <w:t>heat.</w:t>
      </w:r>
      <w:r>
        <w:rPr>
          <w:rFonts w:ascii="Times New Roman" w:eastAsia="Times New Roman" w:hAnsi="Times New Roman" w:cs="Times New Roman"/>
          <w:color w:val="333333"/>
          <w:sz w:val="24"/>
          <w:szCs w:val="24"/>
          <w:highlight w:val="white"/>
        </w:rPr>
        <w:t>The</w:t>
      </w:r>
      <w:proofErr w:type="spellEnd"/>
      <w:proofErr w:type="gramEnd"/>
      <w:r>
        <w:rPr>
          <w:rFonts w:ascii="Times New Roman" w:eastAsia="Times New Roman" w:hAnsi="Times New Roman" w:cs="Times New Roman"/>
          <w:color w:val="333333"/>
          <w:sz w:val="24"/>
          <w:szCs w:val="24"/>
          <w:highlight w:val="white"/>
        </w:rPr>
        <w:t xml:space="preserve"> </w:t>
      </w:r>
      <w:r>
        <w:rPr>
          <w:rFonts w:ascii="Times New Roman" w:eastAsia="Times New Roman" w:hAnsi="Times New Roman" w:cs="Times New Roman"/>
          <w:b/>
          <w:color w:val="333333"/>
          <w:sz w:val="24"/>
          <w:szCs w:val="24"/>
          <w:highlight w:val="white"/>
        </w:rPr>
        <w:t>Second Law of Thermodynamics</w:t>
      </w:r>
      <w:r>
        <w:rPr>
          <w:rFonts w:ascii="Times New Roman" w:eastAsia="Times New Roman" w:hAnsi="Times New Roman" w:cs="Times New Roman"/>
          <w:color w:val="333333"/>
          <w:sz w:val="24"/>
          <w:szCs w:val="24"/>
          <w:highlight w:val="white"/>
        </w:rPr>
        <w:t xml:space="preserve"> is about the quality of energy. It states that as energy is transferred or transformed, more and more of it is wasted. The Seco</w:t>
      </w:r>
      <w:r>
        <w:rPr>
          <w:rFonts w:ascii="Times New Roman" w:eastAsia="Times New Roman" w:hAnsi="Times New Roman" w:cs="Times New Roman"/>
          <w:color w:val="333333"/>
          <w:sz w:val="24"/>
          <w:szCs w:val="24"/>
          <w:highlight w:val="white"/>
        </w:rPr>
        <w:t xml:space="preserve">nd Law also states that there is a natural tendency of any isolated system to degenerate into a more disordered state. </w:t>
      </w:r>
      <w:r>
        <w:rPr>
          <w:rFonts w:ascii="Times New Roman" w:eastAsia="Times New Roman" w:hAnsi="Times New Roman" w:cs="Times New Roman"/>
          <w:color w:val="252525"/>
          <w:sz w:val="24"/>
          <w:szCs w:val="24"/>
        </w:rPr>
        <w:t xml:space="preserve"> In plants, photosynthesis is the process of using light energy to convert into chemical energy to supply plants with energy. In other or</w:t>
      </w:r>
      <w:r>
        <w:rPr>
          <w:rFonts w:ascii="Times New Roman" w:eastAsia="Times New Roman" w:hAnsi="Times New Roman" w:cs="Times New Roman"/>
          <w:color w:val="252525"/>
          <w:sz w:val="24"/>
          <w:szCs w:val="24"/>
        </w:rPr>
        <w:t xml:space="preserve">ganisms, the process of cellular respiration does a similar function. In this lab, you will test the relationship of energy and water temperature to reflect upon 1st and 2nd Law of Thermodynamics. </w:t>
      </w:r>
    </w:p>
    <w:p w14:paraId="225EC10E" w14:textId="77777777" w:rsidR="00286082" w:rsidRDefault="0092274D">
      <w:pPr>
        <w:spacing w:after="160" w:line="259"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II. Hypothesis: </w:t>
      </w:r>
    </w:p>
    <w:p w14:paraId="28210643" w14:textId="77777777" w:rsidR="00286082" w:rsidRDefault="0092274D">
      <w:pPr>
        <w:spacing w:after="160" w:line="259"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“Predict the outcome of submerging glow s</w:t>
      </w:r>
      <w:r>
        <w:rPr>
          <w:rFonts w:ascii="Times New Roman" w:eastAsia="Times New Roman" w:hAnsi="Times New Roman" w:cs="Times New Roman"/>
          <w:b/>
          <w:sz w:val="28"/>
          <w:szCs w:val="28"/>
        </w:rPr>
        <w:t>ticks into various water temperatures. Be specific with your predictions.”</w:t>
      </w:r>
    </w:p>
    <w:p w14:paraId="15FA1075" w14:textId="77777777" w:rsidR="00286082" w:rsidRDefault="0092274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1BD3DEB9" wp14:editId="2A141143">
            <wp:extent cx="5943600" cy="2527300"/>
            <wp:effectExtent l="25400" t="25400" r="25400" b="25400"/>
            <wp:docPr id="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943600" cy="2527300"/>
                    </a:xfrm>
                    <a:prstGeom prst="rect">
                      <a:avLst/>
                    </a:prstGeom>
                    <a:ln w="25400">
                      <a:solidFill>
                        <a:srgbClr val="000000"/>
                      </a:solidFill>
                      <a:prstDash val="solid"/>
                    </a:ln>
                  </pic:spPr>
                </pic:pic>
              </a:graphicData>
            </a:graphic>
          </wp:inline>
        </w:drawing>
      </w:r>
      <w:r>
        <w:rPr>
          <w:rFonts w:ascii="Times New Roman" w:eastAsia="Times New Roman" w:hAnsi="Times New Roman" w:cs="Times New Roman"/>
          <w:sz w:val="24"/>
          <w:szCs w:val="24"/>
        </w:rPr>
        <w:t xml:space="preserve"> </w:t>
      </w:r>
    </w:p>
    <w:p w14:paraId="3556235C" w14:textId="77777777" w:rsidR="00286082" w:rsidRDefault="00286082">
      <w:pPr>
        <w:spacing w:after="0" w:line="259" w:lineRule="auto"/>
        <w:rPr>
          <w:rFonts w:ascii="Times New Roman" w:eastAsia="Times New Roman" w:hAnsi="Times New Roman" w:cs="Times New Roman"/>
          <w:b/>
          <w:sz w:val="28"/>
          <w:szCs w:val="28"/>
        </w:rPr>
      </w:pPr>
    </w:p>
    <w:p w14:paraId="44974581" w14:textId="77777777" w:rsidR="00286082" w:rsidRDefault="0092274D">
      <w:pPr>
        <w:spacing w:after="160" w:line="259"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Material:</w:t>
      </w:r>
    </w:p>
    <w:p w14:paraId="7A5251D5" w14:textId="77777777" w:rsidR="00286082" w:rsidRDefault="00286082">
      <w:pPr>
        <w:spacing w:after="0" w:line="240" w:lineRule="auto"/>
        <w:rPr>
          <w:rFonts w:ascii="Times New Roman" w:eastAsia="Times New Roman" w:hAnsi="Times New Roman" w:cs="Times New Roman"/>
          <w:sz w:val="24"/>
          <w:szCs w:val="24"/>
        </w:rPr>
        <w:sectPr w:rsidR="00286082">
          <w:headerReference w:type="default" r:id="rId10"/>
          <w:pgSz w:w="12240" w:h="15840"/>
          <w:pgMar w:top="1440" w:right="1440" w:bottom="1440" w:left="1440" w:header="720" w:footer="720" w:gutter="0"/>
          <w:pgNumType w:start="1"/>
          <w:cols w:space="720"/>
        </w:sectPr>
      </w:pPr>
    </w:p>
    <w:p w14:paraId="431A4EC4" w14:textId="77777777" w:rsidR="00286082" w:rsidRDefault="0092274D">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(3) glass beakers:</w:t>
      </w:r>
      <w:r>
        <w:rPr>
          <w:rFonts w:ascii="Times New Roman" w:eastAsia="Times New Roman" w:hAnsi="Times New Roman" w:cs="Times New Roman"/>
          <w:sz w:val="24"/>
          <w:szCs w:val="24"/>
        </w:rPr>
        <w:tab/>
      </w:r>
    </w:p>
    <w:p w14:paraId="634C8EBE" w14:textId="77777777" w:rsidR="00286082" w:rsidRDefault="0092274D">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glow sticks (same size, brand, and color)  </w:t>
      </w:r>
    </w:p>
    <w:p w14:paraId="0B0CEB30" w14:textId="77777777" w:rsidR="00286082" w:rsidRDefault="0092274D">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Thermometer</w:t>
      </w:r>
    </w:p>
    <w:p w14:paraId="09A753F4" w14:textId="77777777" w:rsidR="00286082" w:rsidRDefault="0092274D">
      <w:pPr>
        <w:spacing w:after="160" w:line="240" w:lineRule="auto"/>
        <w:rPr>
          <w:rFonts w:ascii="Times New Roman" w:eastAsia="Times New Roman" w:hAnsi="Times New Roman" w:cs="Times New Roman"/>
          <w:sz w:val="24"/>
          <w:szCs w:val="24"/>
        </w:rPr>
        <w:sectPr w:rsidR="00286082">
          <w:type w:val="continuous"/>
          <w:pgSz w:w="12240" w:h="15840"/>
          <w:pgMar w:top="1440" w:right="1440" w:bottom="1440" w:left="1440" w:header="720" w:footer="720" w:gutter="0"/>
          <w:cols w:num="2" w:space="720" w:equalWidth="0">
            <w:col w:w="4320" w:space="720"/>
            <w:col w:w="4320" w:space="0"/>
          </w:cols>
        </w:sectPr>
      </w:pPr>
      <w:r>
        <w:rPr>
          <w:rFonts w:ascii="Times New Roman" w:eastAsia="Times New Roman" w:hAnsi="Times New Roman" w:cs="Times New Roman"/>
          <w:sz w:val="24"/>
          <w:szCs w:val="24"/>
        </w:rPr>
        <w:t>• Stopwatch/ timer</w:t>
      </w:r>
    </w:p>
    <w:p w14:paraId="734C5E00" w14:textId="77777777" w:rsidR="00286082" w:rsidRDefault="0092274D">
      <w:pPr>
        <w:spacing w:after="0" w:line="240" w:lineRule="auto"/>
        <w:rPr>
          <w:rFonts w:ascii="Times New Roman" w:eastAsia="Times New Roman" w:hAnsi="Times New Roman" w:cs="Times New Roman"/>
          <w:b/>
          <w:sz w:val="28"/>
          <w:szCs w:val="28"/>
        </w:rPr>
        <w:sectPr w:rsidR="00286082">
          <w:type w:val="continuous"/>
          <w:pgSz w:w="12240" w:h="15840"/>
          <w:pgMar w:top="1440" w:right="1440" w:bottom="1440" w:left="1440" w:header="720" w:footer="720" w:gutter="0"/>
          <w:cols w:space="720"/>
        </w:sectPr>
      </w:pPr>
      <w:r>
        <w:rPr>
          <w:rFonts w:ascii="Times New Roman" w:eastAsia="Times New Roman" w:hAnsi="Times New Roman" w:cs="Times New Roman"/>
          <w:b/>
          <w:sz w:val="28"/>
          <w:szCs w:val="28"/>
        </w:rPr>
        <w:t xml:space="preserve"> </w:t>
      </w:r>
    </w:p>
    <w:p w14:paraId="53BF2634" w14:textId="77777777" w:rsidR="00286082" w:rsidRDefault="0092274D">
      <w:pPr>
        <w:spacing w:after="160" w:line="259"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Lab Procedure:</w:t>
      </w:r>
    </w:p>
    <w:p w14:paraId="67296AA3" w14:textId="77777777" w:rsidR="00286082" w:rsidRDefault="0092274D">
      <w:pPr>
        <w:widowControl w:val="0"/>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 each beaker A, B, and C</w:t>
      </w:r>
    </w:p>
    <w:p w14:paraId="3AECCF93" w14:textId="77777777" w:rsidR="00286082" w:rsidRDefault="0092274D">
      <w:pPr>
        <w:widowControl w:val="0"/>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Fill Beaker A with 200 ml of cold water</w:t>
      </w:r>
    </w:p>
    <w:p w14:paraId="29E40482" w14:textId="77777777" w:rsidR="00286082" w:rsidRDefault="0092274D">
      <w:pPr>
        <w:widowControl w:val="0"/>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Fill Beaker B with 200 ml of room temperature water</w:t>
      </w:r>
    </w:p>
    <w:p w14:paraId="2B8DBB5B" w14:textId="77777777" w:rsidR="00286082" w:rsidRDefault="0092274D">
      <w:pPr>
        <w:widowControl w:val="0"/>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Fill Beaker C with 200 ml of hot water </w:t>
      </w:r>
    </w:p>
    <w:p w14:paraId="77595A83" w14:textId="77777777" w:rsidR="00286082" w:rsidRDefault="0092274D">
      <w:pPr>
        <w:widowControl w:val="0"/>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 and record the water temperature of each beake</w:t>
      </w:r>
      <w:r>
        <w:rPr>
          <w:rFonts w:ascii="Times New Roman" w:eastAsia="Times New Roman" w:hAnsi="Times New Roman" w:cs="Times New Roman"/>
          <w:sz w:val="24"/>
          <w:szCs w:val="24"/>
        </w:rPr>
        <w:t xml:space="preserve">r onto the data table </w:t>
      </w:r>
    </w:p>
    <w:p w14:paraId="39F2463B" w14:textId="77777777" w:rsidR="00286082" w:rsidRDefault="0092274D">
      <w:pPr>
        <w:widowControl w:val="0"/>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Teacher/instructor role:</w:t>
      </w:r>
      <w:r>
        <w:rPr>
          <w:rFonts w:ascii="Times New Roman" w:eastAsia="Times New Roman" w:hAnsi="Times New Roman" w:cs="Times New Roman"/>
          <w:sz w:val="24"/>
          <w:szCs w:val="24"/>
        </w:rPr>
        <w:t xml:space="preserve"> Once all students have recorded water temperature data, teacher will set time for 2 mins and announce to students that when the lights are turned off, they will snap all three the glow sticks and vigorously s</w:t>
      </w:r>
      <w:r>
        <w:rPr>
          <w:rFonts w:ascii="Times New Roman" w:eastAsia="Times New Roman" w:hAnsi="Times New Roman" w:cs="Times New Roman"/>
          <w:sz w:val="24"/>
          <w:szCs w:val="24"/>
        </w:rPr>
        <w:t xml:space="preserve">hake for 5 seconds and then drop one glow stick per beaker and rank each beaker’s brightness. </w:t>
      </w:r>
    </w:p>
    <w:p w14:paraId="1E7D1BFA" w14:textId="77777777" w:rsidR="00286082" w:rsidRDefault="0092274D">
      <w:pPr>
        <w:widowControl w:val="0"/>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Student role</w:t>
      </w:r>
      <w:r>
        <w:rPr>
          <w:rFonts w:ascii="Times New Roman" w:eastAsia="Times New Roman" w:hAnsi="Times New Roman" w:cs="Times New Roman"/>
          <w:sz w:val="24"/>
          <w:szCs w:val="24"/>
        </w:rPr>
        <w:t xml:space="preserve">: when instructed by teacher, snap all three glow sticks and vigorously shake to mix the chemical solution together for 5 seconds and drop one glow </w:t>
      </w:r>
      <w:r>
        <w:rPr>
          <w:rFonts w:ascii="Times New Roman" w:eastAsia="Times New Roman" w:hAnsi="Times New Roman" w:cs="Times New Roman"/>
          <w:sz w:val="24"/>
          <w:szCs w:val="24"/>
        </w:rPr>
        <w:t xml:space="preserve">stick into </w:t>
      </w:r>
      <w:r>
        <w:rPr>
          <w:rFonts w:ascii="Times New Roman" w:eastAsia="Times New Roman" w:hAnsi="Times New Roman" w:cs="Times New Roman"/>
          <w:sz w:val="24"/>
          <w:szCs w:val="24"/>
        </w:rPr>
        <w:lastRenderedPageBreak/>
        <w:t xml:space="preserve">the labeled beaker. </w:t>
      </w:r>
    </w:p>
    <w:p w14:paraId="40A717CB" w14:textId="77777777" w:rsidR="00286082" w:rsidRDefault="0092274D">
      <w:pPr>
        <w:widowControl w:val="0"/>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Rank the brightness level of each beaker: </w:t>
      </w:r>
    </w:p>
    <w:p w14:paraId="654895A5" w14:textId="77777777" w:rsidR="00286082" w:rsidRDefault="0092274D">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Brightest</w:t>
      </w:r>
    </w:p>
    <w:p w14:paraId="2CA1BF0C" w14:textId="77777777" w:rsidR="00286082" w:rsidRDefault="0092274D">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Somewhat Bright</w:t>
      </w:r>
    </w:p>
    <w:p w14:paraId="542AFC9C" w14:textId="77777777" w:rsidR="00286082" w:rsidRDefault="0092274D">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Least Bright (Dimmest) </w:t>
      </w:r>
    </w:p>
    <w:p w14:paraId="1029D0EE" w14:textId="77777777" w:rsidR="00286082" w:rsidRDefault="00286082">
      <w:pPr>
        <w:widowControl w:val="0"/>
        <w:spacing w:after="0" w:line="240" w:lineRule="auto"/>
        <w:rPr>
          <w:rFonts w:ascii="Times New Roman" w:eastAsia="Times New Roman" w:hAnsi="Times New Roman" w:cs="Times New Roman"/>
          <w:sz w:val="24"/>
          <w:szCs w:val="24"/>
        </w:rPr>
      </w:pPr>
    </w:p>
    <w:p w14:paraId="2F40EF49" w14:textId="77777777" w:rsidR="00286082" w:rsidRDefault="0092274D">
      <w:pPr>
        <w:widowControl w:val="0"/>
        <w:numPr>
          <w:ilvl w:val="0"/>
          <w:numId w:val="5"/>
        </w:numPr>
        <w:spacing w:line="240" w:lineRule="auto"/>
        <w:rPr>
          <w:rFonts w:ascii="Times New Roman" w:eastAsia="Times New Roman" w:hAnsi="Times New Roman" w:cs="Times New Roman"/>
          <w:sz w:val="24"/>
          <w:szCs w:val="24"/>
        </w:rPr>
        <w:sectPr w:rsidR="00286082">
          <w:type w:val="continuous"/>
          <w:pgSz w:w="12240" w:h="15840"/>
          <w:pgMar w:top="1440" w:right="1440" w:bottom="1440" w:left="1440" w:header="720" w:footer="720" w:gutter="0"/>
          <w:cols w:space="720"/>
        </w:sectPr>
      </w:pPr>
      <w:r>
        <w:rPr>
          <w:rFonts w:ascii="Times New Roman" w:eastAsia="Times New Roman" w:hAnsi="Times New Roman" w:cs="Times New Roman"/>
          <w:sz w:val="24"/>
          <w:szCs w:val="24"/>
        </w:rPr>
        <w:t>Record the time of when each beaker was at its brightest and decreased in brightness</w:t>
      </w:r>
    </w:p>
    <w:p w14:paraId="69289F87" w14:textId="77777777" w:rsidR="00286082" w:rsidRDefault="0092274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V. Use the lab to complete the fo</w:t>
      </w:r>
      <w:r>
        <w:rPr>
          <w:rFonts w:ascii="Times New Roman" w:eastAsia="Times New Roman" w:hAnsi="Times New Roman" w:cs="Times New Roman"/>
          <w:b/>
          <w:sz w:val="28"/>
          <w:szCs w:val="28"/>
        </w:rPr>
        <w:t xml:space="preserve">llowing data table. </w:t>
      </w:r>
    </w:p>
    <w:tbl>
      <w:tblPr>
        <w:tblStyle w:val="ab"/>
        <w:tblW w:w="934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1845"/>
        <w:gridCol w:w="1680"/>
        <w:gridCol w:w="2115"/>
        <w:gridCol w:w="2295"/>
      </w:tblGrid>
      <w:tr w:rsidR="00286082" w14:paraId="72CAF635" w14:textId="77777777">
        <w:tc>
          <w:tcPr>
            <w:tcW w:w="1410" w:type="dxa"/>
            <w:shd w:val="clear" w:color="auto" w:fill="auto"/>
            <w:tcMar>
              <w:top w:w="100" w:type="dxa"/>
              <w:left w:w="100" w:type="dxa"/>
              <w:bottom w:w="100" w:type="dxa"/>
              <w:right w:w="100" w:type="dxa"/>
            </w:tcMar>
          </w:tcPr>
          <w:p w14:paraId="567D0058" w14:textId="77777777" w:rsidR="00286082" w:rsidRDefault="0028608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45" w:type="dxa"/>
            <w:shd w:val="clear" w:color="auto" w:fill="auto"/>
            <w:tcMar>
              <w:top w:w="100" w:type="dxa"/>
              <w:left w:w="100" w:type="dxa"/>
              <w:bottom w:w="100" w:type="dxa"/>
              <w:right w:w="100" w:type="dxa"/>
            </w:tcMar>
          </w:tcPr>
          <w:p w14:paraId="148304F1" w14:textId="77777777" w:rsidR="00286082" w:rsidRDefault="0092274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 temperature</w:t>
            </w:r>
          </w:p>
        </w:tc>
        <w:tc>
          <w:tcPr>
            <w:tcW w:w="1680" w:type="dxa"/>
            <w:shd w:val="clear" w:color="auto" w:fill="auto"/>
            <w:tcMar>
              <w:top w:w="100" w:type="dxa"/>
              <w:left w:w="100" w:type="dxa"/>
              <w:bottom w:w="100" w:type="dxa"/>
              <w:right w:w="100" w:type="dxa"/>
            </w:tcMar>
          </w:tcPr>
          <w:p w14:paraId="01614448" w14:textId="77777777" w:rsidR="00286082" w:rsidRDefault="0092274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Brightness level</w:t>
            </w:r>
          </w:p>
        </w:tc>
        <w:tc>
          <w:tcPr>
            <w:tcW w:w="2115" w:type="dxa"/>
            <w:shd w:val="clear" w:color="auto" w:fill="auto"/>
            <w:tcMar>
              <w:top w:w="100" w:type="dxa"/>
              <w:left w:w="100" w:type="dxa"/>
              <w:bottom w:w="100" w:type="dxa"/>
              <w:right w:w="100" w:type="dxa"/>
            </w:tcMar>
          </w:tcPr>
          <w:p w14:paraId="0B853083" w14:textId="77777777" w:rsidR="00286082" w:rsidRDefault="0092274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 when brightness level reached </w:t>
            </w:r>
          </w:p>
        </w:tc>
        <w:tc>
          <w:tcPr>
            <w:tcW w:w="2295" w:type="dxa"/>
            <w:shd w:val="clear" w:color="auto" w:fill="auto"/>
            <w:tcMar>
              <w:top w:w="100" w:type="dxa"/>
              <w:left w:w="100" w:type="dxa"/>
              <w:bottom w:w="100" w:type="dxa"/>
              <w:right w:w="100" w:type="dxa"/>
            </w:tcMar>
          </w:tcPr>
          <w:p w14:paraId="0FA2C778" w14:textId="77777777" w:rsidR="00286082" w:rsidRDefault="0092274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 when brightness level decreased </w:t>
            </w:r>
          </w:p>
        </w:tc>
      </w:tr>
      <w:tr w:rsidR="00286082" w14:paraId="6C553112" w14:textId="77777777">
        <w:trPr>
          <w:trHeight w:val="660"/>
        </w:trPr>
        <w:tc>
          <w:tcPr>
            <w:tcW w:w="1410" w:type="dxa"/>
            <w:shd w:val="clear" w:color="auto" w:fill="auto"/>
            <w:tcMar>
              <w:top w:w="100" w:type="dxa"/>
              <w:left w:w="100" w:type="dxa"/>
              <w:bottom w:w="100" w:type="dxa"/>
              <w:right w:w="100" w:type="dxa"/>
            </w:tcMar>
          </w:tcPr>
          <w:p w14:paraId="6F544CDE" w14:textId="77777777" w:rsidR="00286082" w:rsidRDefault="0092274D">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Beaker A</w:t>
            </w:r>
          </w:p>
        </w:tc>
        <w:tc>
          <w:tcPr>
            <w:tcW w:w="1845" w:type="dxa"/>
            <w:shd w:val="clear" w:color="auto" w:fill="auto"/>
            <w:tcMar>
              <w:top w:w="100" w:type="dxa"/>
              <w:left w:w="100" w:type="dxa"/>
              <w:bottom w:w="100" w:type="dxa"/>
              <w:right w:w="100" w:type="dxa"/>
            </w:tcMar>
          </w:tcPr>
          <w:p w14:paraId="1015E1C1" w14:textId="77777777" w:rsidR="00286082" w:rsidRDefault="00286082">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tc>
        <w:tc>
          <w:tcPr>
            <w:tcW w:w="1680" w:type="dxa"/>
            <w:shd w:val="clear" w:color="auto" w:fill="auto"/>
            <w:tcMar>
              <w:top w:w="100" w:type="dxa"/>
              <w:left w:w="100" w:type="dxa"/>
              <w:bottom w:w="100" w:type="dxa"/>
              <w:right w:w="100" w:type="dxa"/>
            </w:tcMar>
          </w:tcPr>
          <w:p w14:paraId="32825B64" w14:textId="77777777" w:rsidR="00286082" w:rsidRDefault="00286082">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tc>
        <w:tc>
          <w:tcPr>
            <w:tcW w:w="2115" w:type="dxa"/>
            <w:shd w:val="clear" w:color="auto" w:fill="auto"/>
            <w:tcMar>
              <w:top w:w="100" w:type="dxa"/>
              <w:left w:w="100" w:type="dxa"/>
              <w:bottom w:w="100" w:type="dxa"/>
              <w:right w:w="100" w:type="dxa"/>
            </w:tcMar>
          </w:tcPr>
          <w:p w14:paraId="4DF8E099" w14:textId="77777777" w:rsidR="00286082" w:rsidRDefault="00286082">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tc>
        <w:tc>
          <w:tcPr>
            <w:tcW w:w="2295" w:type="dxa"/>
            <w:shd w:val="clear" w:color="auto" w:fill="auto"/>
            <w:tcMar>
              <w:top w:w="100" w:type="dxa"/>
              <w:left w:w="100" w:type="dxa"/>
              <w:bottom w:w="100" w:type="dxa"/>
              <w:right w:w="100" w:type="dxa"/>
            </w:tcMar>
          </w:tcPr>
          <w:p w14:paraId="5FCD1C2E" w14:textId="77777777" w:rsidR="00286082" w:rsidRDefault="00286082">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14:paraId="5ABEFF4E" w14:textId="77777777" w:rsidR="00286082" w:rsidRDefault="00286082">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tc>
      </w:tr>
      <w:tr w:rsidR="00286082" w14:paraId="24CBAC96" w14:textId="77777777">
        <w:tc>
          <w:tcPr>
            <w:tcW w:w="1410" w:type="dxa"/>
            <w:shd w:val="clear" w:color="auto" w:fill="auto"/>
            <w:tcMar>
              <w:top w:w="100" w:type="dxa"/>
              <w:left w:w="100" w:type="dxa"/>
              <w:bottom w:w="100" w:type="dxa"/>
              <w:right w:w="100" w:type="dxa"/>
            </w:tcMar>
          </w:tcPr>
          <w:p w14:paraId="1B48624C" w14:textId="77777777" w:rsidR="00286082" w:rsidRDefault="0092274D">
            <w:pPr>
              <w:widowControl w:v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Beaker B</w:t>
            </w:r>
          </w:p>
          <w:p w14:paraId="42EFC0AC" w14:textId="77777777" w:rsidR="00286082" w:rsidRDefault="00286082">
            <w:pPr>
              <w:widowControl w:val="0"/>
              <w:spacing w:after="0" w:line="240" w:lineRule="auto"/>
              <w:rPr>
                <w:rFonts w:ascii="Times New Roman" w:eastAsia="Times New Roman" w:hAnsi="Times New Roman" w:cs="Times New Roman"/>
                <w:b/>
                <w:sz w:val="26"/>
                <w:szCs w:val="26"/>
              </w:rPr>
            </w:pPr>
          </w:p>
        </w:tc>
        <w:tc>
          <w:tcPr>
            <w:tcW w:w="1845" w:type="dxa"/>
            <w:shd w:val="clear" w:color="auto" w:fill="auto"/>
            <w:tcMar>
              <w:top w:w="100" w:type="dxa"/>
              <w:left w:w="100" w:type="dxa"/>
              <w:bottom w:w="100" w:type="dxa"/>
              <w:right w:w="100" w:type="dxa"/>
            </w:tcMar>
          </w:tcPr>
          <w:p w14:paraId="02BF4FC5" w14:textId="77777777" w:rsidR="00286082" w:rsidRDefault="00286082">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tc>
        <w:tc>
          <w:tcPr>
            <w:tcW w:w="1680" w:type="dxa"/>
            <w:shd w:val="clear" w:color="auto" w:fill="auto"/>
            <w:tcMar>
              <w:top w:w="100" w:type="dxa"/>
              <w:left w:w="100" w:type="dxa"/>
              <w:bottom w:w="100" w:type="dxa"/>
              <w:right w:w="100" w:type="dxa"/>
            </w:tcMar>
          </w:tcPr>
          <w:p w14:paraId="0063DE69" w14:textId="77777777" w:rsidR="00286082" w:rsidRDefault="00286082">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tc>
        <w:tc>
          <w:tcPr>
            <w:tcW w:w="2115" w:type="dxa"/>
            <w:shd w:val="clear" w:color="auto" w:fill="auto"/>
            <w:tcMar>
              <w:top w:w="100" w:type="dxa"/>
              <w:left w:w="100" w:type="dxa"/>
              <w:bottom w:w="100" w:type="dxa"/>
              <w:right w:w="100" w:type="dxa"/>
            </w:tcMar>
          </w:tcPr>
          <w:p w14:paraId="12580B36" w14:textId="77777777" w:rsidR="00286082" w:rsidRDefault="00286082">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tc>
        <w:tc>
          <w:tcPr>
            <w:tcW w:w="2295" w:type="dxa"/>
            <w:shd w:val="clear" w:color="auto" w:fill="auto"/>
            <w:tcMar>
              <w:top w:w="100" w:type="dxa"/>
              <w:left w:w="100" w:type="dxa"/>
              <w:bottom w:w="100" w:type="dxa"/>
              <w:right w:w="100" w:type="dxa"/>
            </w:tcMar>
          </w:tcPr>
          <w:p w14:paraId="56B2CF68" w14:textId="77777777" w:rsidR="00286082" w:rsidRDefault="00286082">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tc>
      </w:tr>
      <w:tr w:rsidR="00286082" w14:paraId="5A39EE50" w14:textId="77777777">
        <w:trPr>
          <w:trHeight w:val="705"/>
        </w:trPr>
        <w:tc>
          <w:tcPr>
            <w:tcW w:w="1410" w:type="dxa"/>
            <w:shd w:val="clear" w:color="auto" w:fill="auto"/>
            <w:tcMar>
              <w:top w:w="100" w:type="dxa"/>
              <w:left w:w="100" w:type="dxa"/>
              <w:bottom w:w="100" w:type="dxa"/>
              <w:right w:w="100" w:type="dxa"/>
            </w:tcMar>
          </w:tcPr>
          <w:p w14:paraId="34A8CE3C" w14:textId="77777777" w:rsidR="00286082" w:rsidRDefault="0092274D">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sz w:val="26"/>
                <w:szCs w:val="26"/>
              </w:rPr>
              <w:t>Beaker C</w:t>
            </w:r>
          </w:p>
        </w:tc>
        <w:tc>
          <w:tcPr>
            <w:tcW w:w="1845" w:type="dxa"/>
            <w:shd w:val="clear" w:color="auto" w:fill="auto"/>
            <w:tcMar>
              <w:top w:w="100" w:type="dxa"/>
              <w:left w:w="100" w:type="dxa"/>
              <w:bottom w:w="100" w:type="dxa"/>
              <w:right w:w="100" w:type="dxa"/>
            </w:tcMar>
          </w:tcPr>
          <w:p w14:paraId="4AFCA22C" w14:textId="77777777" w:rsidR="00286082" w:rsidRDefault="00286082">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tc>
        <w:tc>
          <w:tcPr>
            <w:tcW w:w="1680" w:type="dxa"/>
            <w:shd w:val="clear" w:color="auto" w:fill="auto"/>
            <w:tcMar>
              <w:top w:w="100" w:type="dxa"/>
              <w:left w:w="100" w:type="dxa"/>
              <w:bottom w:w="100" w:type="dxa"/>
              <w:right w:w="100" w:type="dxa"/>
            </w:tcMar>
          </w:tcPr>
          <w:p w14:paraId="58E64BAC" w14:textId="77777777" w:rsidR="00286082" w:rsidRDefault="00286082">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tc>
        <w:tc>
          <w:tcPr>
            <w:tcW w:w="2115" w:type="dxa"/>
            <w:shd w:val="clear" w:color="auto" w:fill="auto"/>
            <w:tcMar>
              <w:top w:w="100" w:type="dxa"/>
              <w:left w:w="100" w:type="dxa"/>
              <w:bottom w:w="100" w:type="dxa"/>
              <w:right w:w="100" w:type="dxa"/>
            </w:tcMar>
          </w:tcPr>
          <w:p w14:paraId="15F1EF96" w14:textId="77777777" w:rsidR="00286082" w:rsidRDefault="00286082">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tc>
        <w:tc>
          <w:tcPr>
            <w:tcW w:w="2295" w:type="dxa"/>
            <w:shd w:val="clear" w:color="auto" w:fill="auto"/>
            <w:tcMar>
              <w:top w:w="100" w:type="dxa"/>
              <w:left w:w="100" w:type="dxa"/>
              <w:bottom w:w="100" w:type="dxa"/>
              <w:right w:w="100" w:type="dxa"/>
            </w:tcMar>
          </w:tcPr>
          <w:p w14:paraId="7D8108C2" w14:textId="77777777" w:rsidR="00286082" w:rsidRDefault="00286082">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tc>
      </w:tr>
    </w:tbl>
    <w:p w14:paraId="7B786C5E" w14:textId="77777777" w:rsidR="00286082" w:rsidRDefault="00286082">
      <w:pPr>
        <w:rPr>
          <w:rFonts w:ascii="Times New Roman" w:eastAsia="Times New Roman" w:hAnsi="Times New Roman" w:cs="Times New Roman"/>
          <w:b/>
          <w:sz w:val="28"/>
          <w:szCs w:val="28"/>
        </w:rPr>
      </w:pPr>
    </w:p>
    <w:p w14:paraId="55E25546" w14:textId="77777777" w:rsidR="00286082" w:rsidRDefault="0092274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 Graph your findings:</w:t>
      </w:r>
      <w:r>
        <w:rPr>
          <w:rFonts w:ascii="Times New Roman" w:eastAsia="Times New Roman" w:hAnsi="Times New Roman" w:cs="Times New Roman"/>
          <w:b/>
          <w:noProof/>
          <w:sz w:val="28"/>
          <w:szCs w:val="28"/>
        </w:rPr>
        <w:drawing>
          <wp:inline distT="114300" distB="114300" distL="114300" distR="114300" wp14:anchorId="5EE6F7B4" wp14:editId="5DB98F5A">
            <wp:extent cx="6053138" cy="2600325"/>
            <wp:effectExtent l="12700" t="12700" r="12700" b="12700"/>
            <wp:docPr id="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6053138" cy="2600325"/>
                    </a:xfrm>
                    <a:prstGeom prst="rect">
                      <a:avLst/>
                    </a:prstGeom>
                    <a:ln w="12700">
                      <a:solidFill>
                        <a:srgbClr val="000000"/>
                      </a:solidFill>
                      <a:prstDash val="solid"/>
                    </a:ln>
                  </pic:spPr>
                </pic:pic>
              </a:graphicData>
            </a:graphic>
          </wp:inline>
        </w:drawing>
      </w:r>
    </w:p>
    <w:p w14:paraId="66EE3379" w14:textId="77777777" w:rsidR="00286082" w:rsidRDefault="0092274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VII. Lab Report: </w:t>
      </w:r>
    </w:p>
    <w:p w14:paraId="5B398904" w14:textId="77777777" w:rsidR="00286082" w:rsidRDefault="0092274D">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Read the following article “</w:t>
      </w:r>
      <w:hyperlink r:id="rId12">
        <w:r>
          <w:rPr>
            <w:rFonts w:ascii="Times New Roman" w:eastAsia="Times New Roman" w:hAnsi="Times New Roman" w:cs="Times New Roman"/>
            <w:color w:val="1155CC"/>
            <w:sz w:val="28"/>
            <w:szCs w:val="28"/>
            <w:u w:val="single"/>
          </w:rPr>
          <w:t>How Glow Sticks Work</w:t>
        </w:r>
      </w:hyperlink>
      <w:r>
        <w:rPr>
          <w:rFonts w:ascii="Times New Roman" w:eastAsia="Times New Roman" w:hAnsi="Times New Roman" w:cs="Times New Roman"/>
          <w:sz w:val="28"/>
          <w:szCs w:val="28"/>
        </w:rPr>
        <w:t xml:space="preserve">” to find evidence to support your lab experiment and complete the bucket filler graphic organizer: </w:t>
      </w:r>
      <w:hyperlink r:id="rId13">
        <w:r>
          <w:rPr>
            <w:rFonts w:ascii="Times New Roman" w:eastAsia="Times New Roman" w:hAnsi="Times New Roman" w:cs="Times New Roman"/>
            <w:color w:val="1155CC"/>
            <w:sz w:val="28"/>
            <w:szCs w:val="28"/>
            <w:u w:val="single"/>
          </w:rPr>
          <w:t>https://www.thoughtco.com/how-do-lightsticks-work-607878</w:t>
        </w:r>
      </w:hyperlink>
      <w:r>
        <w:rPr>
          <w:rFonts w:ascii="Times New Roman" w:eastAsia="Times New Roman" w:hAnsi="Times New Roman" w:cs="Times New Roman"/>
          <w:sz w:val="28"/>
          <w:szCs w:val="28"/>
        </w:rPr>
        <w:t xml:space="preserve"> </w:t>
      </w:r>
    </w:p>
    <w:p w14:paraId="494A330C" w14:textId="77777777" w:rsidR="00286082" w:rsidRDefault="0092274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Use facts from the article to fill the droplets for the bucket of facts. </w:t>
      </w:r>
      <w:r>
        <w:rPr>
          <w:noProof/>
        </w:rPr>
        <w:drawing>
          <wp:anchor distT="114300" distB="114300" distL="114300" distR="114300" simplePos="0" relativeHeight="251658240" behindDoc="0" locked="0" layoutInCell="1" hidden="0" allowOverlap="1" wp14:anchorId="32BD5D2B" wp14:editId="25ABFC8F">
            <wp:simplePos x="0" y="0"/>
            <wp:positionH relativeFrom="column">
              <wp:posOffset>66676</wp:posOffset>
            </wp:positionH>
            <wp:positionV relativeFrom="paragraph">
              <wp:posOffset>438150</wp:posOffset>
            </wp:positionV>
            <wp:extent cx="6096000" cy="2714625"/>
            <wp:effectExtent l="25400" t="25400" r="25400" b="25400"/>
            <wp:wrapTopAndBottom distT="114300" distB="114300"/>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t="9235"/>
                    <a:stretch>
                      <a:fillRect/>
                    </a:stretch>
                  </pic:blipFill>
                  <pic:spPr>
                    <a:xfrm>
                      <a:off x="0" y="0"/>
                      <a:ext cx="6096000" cy="2714625"/>
                    </a:xfrm>
                    <a:prstGeom prst="rect">
                      <a:avLst/>
                    </a:prstGeom>
                    <a:ln w="25400">
                      <a:solidFill>
                        <a:srgbClr val="000000"/>
                      </a:solidFill>
                      <a:prstDash val="solid"/>
                    </a:ln>
                  </pic:spPr>
                </pic:pic>
              </a:graphicData>
            </a:graphic>
          </wp:anchor>
        </w:drawing>
      </w:r>
    </w:p>
    <w:p w14:paraId="3E952FF9" w14:textId="77777777" w:rsidR="00286082" w:rsidRDefault="0092274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Describe your findings and conclusions </w:t>
      </w:r>
    </w:p>
    <w:p w14:paraId="7C5E2A69" w14:textId="77777777" w:rsidR="00286082" w:rsidRDefault="0092274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w:t>
      </w:r>
    </w:p>
    <w:p w14:paraId="438DFEDF" w14:textId="77777777" w:rsidR="00286082" w:rsidRDefault="0092274D">
      <w:pPr>
        <w:rPr>
          <w:rFonts w:ascii="Times New Roman" w:eastAsia="Times New Roman" w:hAnsi="Times New Roman" w:cs="Times New Roman"/>
          <w:b/>
          <w:sz w:val="34"/>
          <w:szCs w:val="34"/>
        </w:rPr>
      </w:pPr>
      <w:r>
        <w:rPr>
          <w:rFonts w:ascii="Times New Roman" w:eastAsia="Times New Roman" w:hAnsi="Times New Roman" w:cs="Times New Roman"/>
          <w:b/>
          <w:noProof/>
          <w:sz w:val="34"/>
          <w:szCs w:val="34"/>
        </w:rPr>
        <w:drawing>
          <wp:inline distT="0" distB="0" distL="0" distR="0" wp14:anchorId="5204CDCB" wp14:editId="1D57C867">
            <wp:extent cx="1704975" cy="492739"/>
            <wp:effectExtent l="38100" t="38100" r="38100" b="38100"/>
            <wp:docPr id="28" name="image3.jpg" descr="Trivia Clip Art - Royalty Free - GoGraph"/>
            <wp:cNvGraphicFramePr/>
            <a:graphic xmlns:a="http://schemas.openxmlformats.org/drawingml/2006/main">
              <a:graphicData uri="http://schemas.openxmlformats.org/drawingml/2006/picture">
                <pic:pic xmlns:pic="http://schemas.openxmlformats.org/drawingml/2006/picture">
                  <pic:nvPicPr>
                    <pic:cNvPr id="0" name="image3.jpg" descr="Trivia Clip Art - Royalty Free - GoGraph"/>
                    <pic:cNvPicPr preferRelativeResize="0"/>
                  </pic:nvPicPr>
                  <pic:blipFill>
                    <a:blip r:embed="rId15"/>
                    <a:srcRect t="15812" b="11014"/>
                    <a:stretch>
                      <a:fillRect/>
                    </a:stretch>
                  </pic:blipFill>
                  <pic:spPr>
                    <a:xfrm>
                      <a:off x="0" y="0"/>
                      <a:ext cx="1704975" cy="492739"/>
                    </a:xfrm>
                    <a:prstGeom prst="rect">
                      <a:avLst/>
                    </a:prstGeom>
                    <a:ln w="38100">
                      <a:solidFill>
                        <a:srgbClr val="000000"/>
                      </a:solidFill>
                      <a:prstDash val="solid"/>
                    </a:ln>
                  </pic:spPr>
                </pic:pic>
              </a:graphicData>
            </a:graphic>
          </wp:inline>
        </w:drawing>
      </w:r>
    </w:p>
    <w:p w14:paraId="39778D40" w14:textId="77777777" w:rsidR="00286082" w:rsidRDefault="0092274D">
      <w:pPr>
        <w:numPr>
          <w:ilvl w:val="0"/>
          <w:numId w:val="4"/>
        </w:numPr>
        <w:shd w:val="clear" w:color="auto" w:fill="FAFAFA"/>
        <w:spacing w:line="360" w:lineRule="auto"/>
        <w:rPr>
          <w:rFonts w:ascii="Arial" w:eastAsia="Arial" w:hAnsi="Arial" w:cs="Arial"/>
          <w:color w:val="252525"/>
          <w:sz w:val="24"/>
          <w:szCs w:val="24"/>
        </w:rPr>
      </w:pPr>
      <w:r>
        <w:rPr>
          <w:rFonts w:ascii="Arial" w:eastAsia="Arial" w:hAnsi="Arial" w:cs="Arial"/>
          <w:color w:val="252525"/>
          <w:sz w:val="24"/>
          <w:szCs w:val="24"/>
        </w:rPr>
        <w:t>True or False: A measure of energy transfer that occurs when an</w:t>
      </w:r>
      <w:r>
        <w:rPr>
          <w:rFonts w:ascii="Arial" w:eastAsia="Arial" w:hAnsi="Arial" w:cs="Arial"/>
          <w:color w:val="252525"/>
          <w:sz w:val="24"/>
          <w:szCs w:val="24"/>
        </w:rPr>
        <w:t xml:space="preserve"> object is moved over a distance by an external force is known as heat.</w:t>
      </w:r>
    </w:p>
    <w:p w14:paraId="3A729ABB" w14:textId="77777777" w:rsidR="00286082" w:rsidRDefault="0092274D">
      <w:pPr>
        <w:numPr>
          <w:ilvl w:val="0"/>
          <w:numId w:val="4"/>
        </w:numPr>
        <w:rPr>
          <w:rFonts w:ascii="Arial" w:eastAsia="Arial" w:hAnsi="Arial" w:cs="Arial"/>
          <w:color w:val="252525"/>
          <w:sz w:val="24"/>
          <w:szCs w:val="24"/>
        </w:rPr>
      </w:pPr>
      <w:r>
        <w:rPr>
          <w:rFonts w:ascii="Arial" w:eastAsia="Arial" w:hAnsi="Arial" w:cs="Arial"/>
          <w:color w:val="252525"/>
          <w:sz w:val="24"/>
          <w:szCs w:val="24"/>
        </w:rPr>
        <w:lastRenderedPageBreak/>
        <w:t xml:space="preserve">True or False: </w:t>
      </w:r>
      <w:r>
        <w:rPr>
          <w:rFonts w:ascii="Arial" w:eastAsia="Arial" w:hAnsi="Arial" w:cs="Arial"/>
          <w:color w:val="252525"/>
          <w:sz w:val="24"/>
          <w:szCs w:val="24"/>
          <w:shd w:val="clear" w:color="auto" w:fill="FAFAFA"/>
        </w:rPr>
        <w:t>A closed system is a system that has external interactions, such as energy transfers into or out of the system boundary.</w:t>
      </w:r>
    </w:p>
    <w:p w14:paraId="59A6C08A" w14:textId="77777777" w:rsidR="00286082" w:rsidRDefault="0092274D">
      <w:pPr>
        <w:numPr>
          <w:ilvl w:val="0"/>
          <w:numId w:val="4"/>
        </w:numPr>
        <w:rPr>
          <w:rFonts w:ascii="Arial" w:eastAsia="Arial" w:hAnsi="Arial" w:cs="Arial"/>
          <w:color w:val="252525"/>
          <w:sz w:val="24"/>
          <w:szCs w:val="24"/>
        </w:rPr>
      </w:pPr>
      <w:r>
        <w:rPr>
          <w:rFonts w:ascii="Arial" w:eastAsia="Arial" w:hAnsi="Arial" w:cs="Arial"/>
          <w:color w:val="252525"/>
          <w:sz w:val="24"/>
          <w:szCs w:val="24"/>
        </w:rPr>
        <w:t xml:space="preserve">True or False: </w:t>
      </w:r>
      <w:r>
        <w:rPr>
          <w:rFonts w:ascii="Arial" w:eastAsia="Arial" w:hAnsi="Arial" w:cs="Arial"/>
          <w:color w:val="252525"/>
          <w:sz w:val="24"/>
          <w:szCs w:val="24"/>
          <w:shd w:val="clear" w:color="auto" w:fill="FAFAFA"/>
        </w:rPr>
        <w:t>The transformation of chemical en</w:t>
      </w:r>
      <w:r>
        <w:rPr>
          <w:rFonts w:ascii="Arial" w:eastAsia="Arial" w:hAnsi="Arial" w:cs="Arial"/>
          <w:color w:val="252525"/>
          <w:sz w:val="24"/>
          <w:szCs w:val="24"/>
          <w:shd w:val="clear" w:color="auto" w:fill="FAFAFA"/>
        </w:rPr>
        <w:t>ergy into kinetic and heat energy by a car engine is a manifestation of the first law of thermodynamics.</w:t>
      </w:r>
    </w:p>
    <w:p w14:paraId="6D354858" w14:textId="77777777" w:rsidR="00286082" w:rsidRDefault="00286082">
      <w:pPr>
        <w:jc w:val="center"/>
        <w:rPr>
          <w:rFonts w:ascii="Times New Roman" w:eastAsia="Times New Roman" w:hAnsi="Times New Roman" w:cs="Times New Roman"/>
          <w:b/>
          <w:sz w:val="30"/>
          <w:szCs w:val="30"/>
        </w:rPr>
      </w:pPr>
    </w:p>
    <w:p w14:paraId="30254C7C" w14:textId="77777777" w:rsidR="00286082" w:rsidRDefault="00286082">
      <w:pPr>
        <w:rPr>
          <w:rFonts w:ascii="Arial" w:eastAsia="Arial" w:hAnsi="Arial" w:cs="Arial"/>
          <w:b/>
          <w:color w:val="555555"/>
          <w:sz w:val="21"/>
          <w:szCs w:val="21"/>
          <w:shd w:val="clear" w:color="auto" w:fill="FAFAFA"/>
        </w:rPr>
      </w:pPr>
    </w:p>
    <w:sectPr w:rsidR="0028608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CA9E" w14:textId="77777777" w:rsidR="00000000" w:rsidRDefault="0092274D">
      <w:pPr>
        <w:spacing w:after="0" w:line="240" w:lineRule="auto"/>
      </w:pPr>
      <w:r>
        <w:separator/>
      </w:r>
    </w:p>
  </w:endnote>
  <w:endnote w:type="continuationSeparator" w:id="0">
    <w:p w14:paraId="0FFB7683" w14:textId="77777777" w:rsidR="00000000" w:rsidRDefault="00922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FE139" w14:textId="77777777" w:rsidR="00000000" w:rsidRDefault="0092274D">
      <w:pPr>
        <w:spacing w:after="0" w:line="240" w:lineRule="auto"/>
      </w:pPr>
      <w:r>
        <w:separator/>
      </w:r>
    </w:p>
  </w:footnote>
  <w:footnote w:type="continuationSeparator" w:id="0">
    <w:p w14:paraId="43782F18" w14:textId="77777777" w:rsidR="00000000" w:rsidRDefault="00922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6665" w14:textId="77777777" w:rsidR="00286082" w:rsidRDefault="0092274D">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123AFEC2" wp14:editId="7C4C2340">
          <wp:simplePos x="0" y="0"/>
          <wp:positionH relativeFrom="column">
            <wp:posOffset>1752600</wp:posOffset>
          </wp:positionH>
          <wp:positionV relativeFrom="paragraph">
            <wp:posOffset>-352418</wp:posOffset>
          </wp:positionV>
          <wp:extent cx="2200275" cy="819150"/>
          <wp:effectExtent l="0" t="0" r="0" b="0"/>
          <wp:wrapSquare wrapText="bothSides" distT="0" distB="0" distL="0" distR="0"/>
          <wp:docPr id="30" name="image2.jpg" descr="JPEG72_big.jpg"/>
          <wp:cNvGraphicFramePr/>
          <a:graphic xmlns:a="http://schemas.openxmlformats.org/drawingml/2006/main">
            <a:graphicData uri="http://schemas.openxmlformats.org/drawingml/2006/picture">
              <pic:pic xmlns:pic="http://schemas.openxmlformats.org/drawingml/2006/picture">
                <pic:nvPicPr>
                  <pic:cNvPr id="0" name="image2.jpg" descr="JPEG72_big.jpg"/>
                  <pic:cNvPicPr preferRelativeResize="0"/>
                </pic:nvPicPr>
                <pic:blipFill>
                  <a:blip r:embed="rId1"/>
                  <a:srcRect/>
                  <a:stretch>
                    <a:fillRect/>
                  </a:stretch>
                </pic:blipFill>
                <pic:spPr>
                  <a:xfrm>
                    <a:off x="0" y="0"/>
                    <a:ext cx="2200275" cy="819150"/>
                  </a:xfrm>
                  <a:prstGeom prst="rect">
                    <a:avLst/>
                  </a:prstGeom>
                  <a:ln/>
                </pic:spPr>
              </pic:pic>
            </a:graphicData>
          </a:graphic>
        </wp:anchor>
      </w:drawing>
    </w:r>
  </w:p>
  <w:p w14:paraId="28803B89" w14:textId="77777777" w:rsidR="00286082" w:rsidRDefault="00286082">
    <w:pP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279"/>
    <w:multiLevelType w:val="multilevel"/>
    <w:tmpl w:val="18D623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6176EF4"/>
    <w:multiLevelType w:val="multilevel"/>
    <w:tmpl w:val="AB0C7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900136"/>
    <w:multiLevelType w:val="multilevel"/>
    <w:tmpl w:val="6C7C5D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FD1197F"/>
    <w:multiLevelType w:val="multilevel"/>
    <w:tmpl w:val="AE22F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00248ED"/>
    <w:multiLevelType w:val="multilevel"/>
    <w:tmpl w:val="C15682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082"/>
    <w:rsid w:val="00286082"/>
    <w:rsid w:val="00922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B786"/>
  <w15:docId w15:val="{9290DC8A-A39D-4FBF-B645-B49BBAC6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single" w:sz="4" w:space="1" w:color="auto"/>
        <w:left w:val="single" w:sz="4" w:space="4" w:color="auto"/>
        <w:bottom w:val="single" w:sz="4" w:space="1" w:color="auto"/>
        <w:right w:val="single" w:sz="4" w:space="4" w:color="auto"/>
      </w:pBdr>
      <w:shd w:val="clear" w:color="auto" w:fill="737373"/>
      <w:spacing w:after="0" w:line="240" w:lineRule="auto"/>
      <w:jc w:val="center"/>
      <w:outlineLvl w:val="0"/>
    </w:pPr>
    <w:rPr>
      <w:rFonts w:ascii="Arial" w:eastAsia="Times New Roman" w:hAnsi="Arial"/>
      <w:b/>
      <w:sz w:val="24"/>
      <w:szCs w:val="20"/>
    </w:rPr>
  </w:style>
  <w:style w:type="paragraph" w:styleId="Heading2">
    <w:name w:val="heading 2"/>
    <w:basedOn w:val="Normal"/>
    <w:next w:val="Normal"/>
    <w:uiPriority w:val="9"/>
    <w:semiHidden/>
    <w:unhideWhenUsed/>
    <w:qFormat/>
    <w:pPr>
      <w:keepNext/>
      <w:spacing w:after="0" w:line="240" w:lineRule="auto"/>
      <w:outlineLvl w:val="1"/>
    </w:pPr>
    <w:rPr>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40BE"/>
    <w:pPr>
      <w:pBdr>
        <w:bottom w:val="single" w:sz="8" w:space="4" w:color="F07F09" w:themeColor="accent1"/>
      </w:pBdr>
      <w:spacing w:after="300" w:line="240" w:lineRule="auto"/>
      <w:contextualSpacing/>
    </w:pPr>
    <w:rPr>
      <w:rFonts w:asciiTheme="majorHAnsi" w:eastAsiaTheme="majorEastAsia" w:hAnsiTheme="majorHAnsi" w:cstheme="majorBidi"/>
      <w:color w:val="252525" w:themeColor="text2" w:themeShade="BF"/>
      <w:spacing w:val="5"/>
      <w:kern w:val="28"/>
      <w:sz w:val="52"/>
      <w:szCs w:val="52"/>
    </w:rPr>
  </w:style>
  <w:style w:type="character" w:customStyle="1" w:styleId="Heading1Char">
    <w:name w:val="Heading 1 Char"/>
    <w:rPr>
      <w:rFonts w:ascii="Arial" w:eastAsia="Times New Roman" w:hAnsi="Arial" w:cs="Times New Roman"/>
      <w:b/>
      <w:sz w:val="24"/>
      <w:szCs w:val="20"/>
      <w:shd w:val="clear" w:color="auto" w:fill="737373"/>
    </w:rPr>
  </w:style>
  <w:style w:type="paragraph" w:styleId="BodyTextIndent">
    <w:name w:val="Body Text Indent"/>
    <w:basedOn w:val="Normal"/>
    <w:semiHidden/>
    <w:pPr>
      <w:spacing w:after="0" w:line="240" w:lineRule="auto"/>
      <w:ind w:left="360" w:hanging="360"/>
    </w:pPr>
    <w:rPr>
      <w:b/>
      <w:bCs/>
      <w:sz w:val="24"/>
      <w:szCs w:val="24"/>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Header">
    <w:name w:val="header"/>
    <w:basedOn w:val="Normal"/>
    <w:unhideWhenUsed/>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unhideWhenUsed/>
    <w:pPr>
      <w:tabs>
        <w:tab w:val="center" w:pos="4680"/>
        <w:tab w:val="right" w:pos="9360"/>
      </w:tabs>
      <w:spacing w:after="0" w:line="240" w:lineRule="auto"/>
    </w:pPr>
  </w:style>
  <w:style w:type="character" w:customStyle="1" w:styleId="FooterChar">
    <w:name w:val="Footer Char"/>
    <w:basedOn w:val="DefaultParagraphFont"/>
  </w:style>
  <w:style w:type="paragraph" w:styleId="BodyText">
    <w:name w:val="Body Text"/>
    <w:basedOn w:val="Normal"/>
    <w:semiHidden/>
    <w:pPr>
      <w:spacing w:after="0" w:line="240" w:lineRule="auto"/>
    </w:pPr>
    <w:rPr>
      <w:b/>
      <w:bCs/>
      <w:sz w:val="24"/>
      <w:szCs w:val="24"/>
    </w:rPr>
  </w:style>
  <w:style w:type="character" w:styleId="Hyperlink">
    <w:name w:val="Hyperlink"/>
    <w:semiHidden/>
    <w:rPr>
      <w:color w:val="0000FF"/>
      <w:u w:val="single"/>
    </w:rPr>
  </w:style>
  <w:style w:type="paragraph" w:styleId="BodyTextIndent3">
    <w:name w:val="Body Text Indent 3"/>
    <w:basedOn w:val="Normal"/>
    <w:semiHidden/>
    <w:pPr>
      <w:ind w:left="702" w:hanging="360"/>
    </w:pPr>
    <w:rPr>
      <w:b/>
      <w:bCs/>
      <w:sz w:val="20"/>
    </w:rPr>
  </w:style>
  <w:style w:type="paragraph" w:styleId="BodyTextIndent2">
    <w:name w:val="Body Text Indent 2"/>
    <w:basedOn w:val="Normal"/>
    <w:semiHidden/>
    <w:pPr>
      <w:ind w:left="360" w:hanging="360"/>
    </w:pPr>
    <w:rPr>
      <w:b/>
      <w:bCs/>
      <w:sz w:val="20"/>
    </w:rPr>
  </w:style>
  <w:style w:type="character" w:styleId="FollowedHyperlink">
    <w:name w:val="FollowedHyperlink"/>
    <w:uiPriority w:val="99"/>
    <w:semiHidden/>
    <w:unhideWhenUsed/>
    <w:rsid w:val="00E9568E"/>
    <w:rPr>
      <w:color w:val="800080"/>
      <w:u w:val="single"/>
    </w:rPr>
  </w:style>
  <w:style w:type="paragraph" w:styleId="ListParagraph">
    <w:name w:val="List Paragraph"/>
    <w:basedOn w:val="Normal"/>
    <w:uiPriority w:val="34"/>
    <w:qFormat/>
    <w:rsid w:val="00F3137A"/>
    <w:pPr>
      <w:ind w:left="720"/>
    </w:pPr>
  </w:style>
  <w:style w:type="character" w:customStyle="1" w:styleId="TitleChar">
    <w:name w:val="Title Char"/>
    <w:basedOn w:val="DefaultParagraphFont"/>
    <w:link w:val="Title"/>
    <w:uiPriority w:val="10"/>
    <w:rsid w:val="00F840BE"/>
    <w:rPr>
      <w:rFonts w:asciiTheme="majorHAnsi" w:eastAsiaTheme="majorEastAsia" w:hAnsiTheme="majorHAnsi" w:cstheme="majorBidi"/>
      <w:color w:val="252525" w:themeColor="text2" w:themeShade="BF"/>
      <w:spacing w:val="5"/>
      <w:kern w:val="28"/>
      <w:sz w:val="52"/>
      <w:szCs w:val="52"/>
    </w:rPr>
  </w:style>
  <w:style w:type="character" w:styleId="Mention">
    <w:name w:val="Mention"/>
    <w:basedOn w:val="DefaultParagraphFont"/>
    <w:uiPriority w:val="99"/>
    <w:semiHidden/>
    <w:unhideWhenUsed/>
    <w:rsid w:val="005E33CC"/>
    <w:rPr>
      <w:color w:val="2B579A"/>
      <w:shd w:val="clear" w:color="auto" w:fill="E6E6E6"/>
    </w:rPr>
  </w:style>
  <w:style w:type="character" w:customStyle="1" w:styleId="popup">
    <w:name w:val="popup"/>
    <w:basedOn w:val="DefaultParagraphFont"/>
    <w:rsid w:val="005B6B66"/>
  </w:style>
  <w:style w:type="character" w:customStyle="1" w:styleId="apple-converted-space">
    <w:name w:val="apple-converted-space"/>
    <w:basedOn w:val="DefaultParagraphFont"/>
    <w:rsid w:val="005B6B66"/>
  </w:style>
  <w:style w:type="character" w:customStyle="1" w:styleId="red">
    <w:name w:val="red"/>
    <w:basedOn w:val="DefaultParagraphFont"/>
    <w:rsid w:val="005B6B66"/>
  </w:style>
  <w:style w:type="character" w:styleId="UnresolvedMention">
    <w:name w:val="Unresolved Mention"/>
    <w:basedOn w:val="DefaultParagraphFont"/>
    <w:uiPriority w:val="99"/>
    <w:semiHidden/>
    <w:unhideWhenUsed/>
    <w:rsid w:val="007E4D1F"/>
    <w:rPr>
      <w:color w:val="605E5C"/>
      <w:shd w:val="clear" w:color="auto" w:fill="E1DFDD"/>
    </w:rPr>
  </w:style>
  <w:style w:type="character" w:styleId="CommentReference">
    <w:name w:val="annotation reference"/>
    <w:basedOn w:val="DefaultParagraphFont"/>
    <w:uiPriority w:val="99"/>
    <w:semiHidden/>
    <w:unhideWhenUsed/>
    <w:rsid w:val="00D51DC9"/>
    <w:rPr>
      <w:sz w:val="16"/>
      <w:szCs w:val="16"/>
    </w:rPr>
  </w:style>
  <w:style w:type="paragraph" w:styleId="CommentText">
    <w:name w:val="annotation text"/>
    <w:basedOn w:val="Normal"/>
    <w:link w:val="CommentTextChar"/>
    <w:uiPriority w:val="99"/>
    <w:semiHidden/>
    <w:unhideWhenUsed/>
    <w:rsid w:val="00D51DC9"/>
    <w:pPr>
      <w:spacing w:line="240" w:lineRule="auto"/>
    </w:pPr>
    <w:rPr>
      <w:sz w:val="20"/>
      <w:szCs w:val="20"/>
    </w:rPr>
  </w:style>
  <w:style w:type="character" w:customStyle="1" w:styleId="CommentTextChar">
    <w:name w:val="Comment Text Char"/>
    <w:basedOn w:val="DefaultParagraphFont"/>
    <w:link w:val="CommentText"/>
    <w:uiPriority w:val="99"/>
    <w:semiHidden/>
    <w:rsid w:val="00D51DC9"/>
  </w:style>
  <w:style w:type="paragraph" w:styleId="CommentSubject">
    <w:name w:val="annotation subject"/>
    <w:basedOn w:val="CommentText"/>
    <w:next w:val="CommentText"/>
    <w:link w:val="CommentSubjectChar"/>
    <w:uiPriority w:val="99"/>
    <w:semiHidden/>
    <w:unhideWhenUsed/>
    <w:rsid w:val="00D51DC9"/>
    <w:rPr>
      <w:b/>
      <w:bCs/>
    </w:rPr>
  </w:style>
  <w:style w:type="character" w:customStyle="1" w:styleId="CommentSubjectChar">
    <w:name w:val="Comment Subject Char"/>
    <w:basedOn w:val="CommentTextChar"/>
    <w:link w:val="CommentSubject"/>
    <w:uiPriority w:val="99"/>
    <w:semiHidden/>
    <w:rsid w:val="00D51DC9"/>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thoughtco.com/how-do-lightsticks-work-6078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oughtco.com/how-do-lightsticks-work-60787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rLdsrW3YJigmFRYcyzx+KLjhqA==">AMUW2mWIqRv3Gx05TbJ9kZzAopNIx8zLRoB/c2jEwUHvffGdQnkHoe2y80RKT7SpGwxx17BVB5/JdogXQKi+OsIYSG8UC9+480RSrgKb08OR/eLr17nuBYo=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USBiologyTeaching</dc:creator>
  <cp:lastModifiedBy>Brad Grey</cp:lastModifiedBy>
  <cp:revision>2</cp:revision>
  <dcterms:created xsi:type="dcterms:W3CDTF">2021-11-14T14:39:00Z</dcterms:created>
  <dcterms:modified xsi:type="dcterms:W3CDTF">2021-11-14T14:39:00Z</dcterms:modified>
</cp:coreProperties>
</file>